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Heartsaver Pediatric First Aid CPR AED </w:t>
        <w:br w:type="textWrapping"/>
        <w:t xml:space="preserve">Instructor-Led Course Agenda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Approximate course path duration: 4 hours; time may be extended with additional topics </w:t>
      </w:r>
    </w:p>
    <w:tbl>
      <w:tblPr>
        <w:tblStyle w:val="Table1"/>
        <w:tblW w:w="10080.0" w:type="dxa"/>
        <w:jc w:val="left"/>
        <w:tblInd w:w="-5.0" w:type="dxa"/>
        <w:tblLayout w:type="fixed"/>
        <w:tblLook w:val="0020"/>
      </w:tblPr>
      <w:tblGrid>
        <w:gridCol w:w="1506"/>
        <w:gridCol w:w="6477"/>
        <w:gridCol w:w="2097"/>
        <w:tblGridChange w:id="0">
          <w:tblGrid>
            <w:gridCol w:w="1506"/>
            <w:gridCol w:w="6477"/>
            <w:gridCol w:w="2097"/>
          </w:tblGrid>
        </w:tblGridChange>
      </w:tblGrid>
      <w:tr>
        <w:trPr>
          <w:cantSplit w:val="0"/>
          <w:trHeight w:val="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40" w:before="40" w:lineRule="auto"/>
              <w:ind w:left="19" w:right="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Lesson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40" w:before="40" w:lineRule="auto"/>
              <w:ind w:left="20" w:right="1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Course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40" w:before="40" w:lineRule="auto"/>
              <w:ind w:left="341" w:right="17" w:hanging="184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 estimate in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widowControl w:val="0"/>
              <w:spacing w:after="40" w:before="40" w:lineRule="auto"/>
              <w:ind w:left="1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AED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Sabine’s Story (optional)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Pediatric CPR AED Introduction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Pediatric CPR: Responding to a Medical Emergency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40" w:before="40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14 (12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Compressions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Compressions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Breaths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Breaths (Mouth-to-Mouth)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Breaths (Pocket Mask)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40" w:before="40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Use an AED on a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Using an AED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Child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40" w:before="40" w:lineRule="auto"/>
              <w:ind w:left="51" w:right="8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40" w:before="40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40" w:before="40" w:lineRule="auto"/>
              <w:ind w:left="51" w:right="4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40" w:before="40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Water Competency and Drowning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 Competency and Drowning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40" w:before="40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widowControl w:val="0"/>
              <w:spacing w:after="40" w:before="40" w:lineRule="auto"/>
              <w:ind w:left="11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AED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Pediatric CPR: Responding to a Medical Emergency (skip this video if you’ve already shown it during Child CPR AED)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40" w:before="40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5 (3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Compressions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Compressions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Breaths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Breaths (Mouth-to-Mouth- and-Nose)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Breaths (Pocket Mask)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40" w:before="40" w:lineRule="auto"/>
              <w:ind w:left="51" w:right="43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Use an AED on an Infant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tabs>
                <w:tab w:val="left" w:leader="none" w:pos="308"/>
              </w:tabs>
              <w:spacing w:after="40" w:before="40" w:lineRule="auto"/>
              <w:ind w:left="308" w:hanging="179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Infant CPR: Using an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tabs>
                <w:tab w:val="left" w:leader="none" w:pos="308"/>
              </w:tabs>
              <w:spacing w:after="40" w:before="40" w:lineRule="auto"/>
              <w:ind w:left="308" w:hanging="179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Put It All Together: Infant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40" w:before="40" w:lineRule="auto"/>
              <w:ind w:left="51" w:right="48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40" w:before="40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after="40" w:before="40" w:lineRule="auto"/>
              <w:ind w:left="51" w:right="4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Tammy’s Story (optional)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Choking Relief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after="40" w:before="40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10 (8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Choking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after="40" w:before="40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1">
            <w:pPr>
              <w:widowControl w:val="0"/>
              <w:spacing w:after="40" w:before="40" w:lineRule="auto"/>
              <w:ind w:left="1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40" w:before="40" w:lineRule="auto"/>
              <w:ind w:left="11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(Optional; if not teaching Adult CPR AED, go to Lesson 1: Pediatric First Aid Introduction)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Andy and Sydney's Story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after="40" w:before="40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Responding to a Medical Emergency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Medical Emergency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Compressions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Compressions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Breaths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Breaths (Mouth-to-Mouth)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Breaths (Pocket Mask)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after="40" w:before="40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Use an AED on an Adult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Using an AED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Using an AED on an Adult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Adult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after="40" w:before="40" w:lineRule="auto"/>
              <w:ind w:left="51" w:right="5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after="40" w:before="40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spacing w:after="40" w:before="40" w:lineRule="auto"/>
              <w:ind w:left="10" w:right="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and AED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after="40" w:before="40" w:lineRule="auto"/>
              <w:ind w:left="51" w:right="4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spacing w:after="40" w:before="40" w:lineRule="auto"/>
              <w:ind w:left="10" w:right="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after="40" w:before="40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4">
            <w:pPr>
              <w:widowControl w:val="0"/>
              <w:spacing w:after="40" w:before="40" w:lineRule="auto"/>
              <w:ind w:left="11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Pediatric First Aid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after="40" w:before="40" w:lineRule="auto"/>
              <w:ind w:left="10" w:right="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after="40" w:before="40" w:lineRule="auto"/>
              <w:ind w:left="12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Pediatric First Aid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to First Aid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Fin and Karen’s Story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after="40" w:before="40" w:lineRule="auto"/>
              <w:ind w:left="51" w:right="4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6 (4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after="40" w:before="40" w:lineRule="auto"/>
              <w:ind w:left="10" w:right="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after="40" w:before="40" w:lineRule="auto"/>
              <w:ind w:left="12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First Aid Basics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Responding to a Pediatric First Aid Emergency (Test)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Protective Equipment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after="40" w:before="40" w:lineRule="auto"/>
              <w:ind w:left="51" w:right="5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after="40" w:before="40" w:lineRule="auto"/>
              <w:ind w:left="10" w:right="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after="40" w:before="40" w:lineRule="auto"/>
              <w:ind w:left="12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First Aid Basics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after="40" w:before="40" w:lineRule="auto"/>
              <w:ind w:left="51" w:right="4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Medical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Ben’s Story (Optional)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Breathing Problems and Asthma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Allergic Reactions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Heart Attack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Fainting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Diabetes and Low Blood Sugar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Courtney’s Story (optional)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Opioid Overdose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Stroke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Seizure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after="40" w:before="40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30 (25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after="40" w:before="40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Medical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after="40" w:before="40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Environmental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Bites and Stings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Heat-Related Emergencies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Cold-Related Emergencies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Poison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after="40" w:before="40" w:lineRule="auto"/>
              <w:ind w:left="51" w:right="4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Environmental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after="40" w:before="40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Injury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Alandra’s Story (Optional)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External Bleeding (Test)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Pediatric Bleeding Control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Wounds: Eyes and Nose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Wounds: Mouth and Teeth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Penetrating and Puncturing Injuries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Amputation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Internal Bleeding and Shock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Head, Neck, and Spine Injuries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Broken Bones and Sprains, Splinting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Burns and Electrical Injuries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after="40" w:before="40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38 (36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Injury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after="40" w:before="40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widowControl w:val="0"/>
              <w:spacing w:after="40" w:before="40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after="40" w:before="40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4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•"/>
      <w:lvlJc w:val="left"/>
      <w:pPr>
        <w:ind w:left="309" w:hanging="181.00000000000003"/>
      </w:pPr>
      <w:rPr>
        <w:rFonts w:ascii="Arial" w:cs="Arial" w:eastAsia="Arial" w:hAnsi="Arial"/>
        <w:b w:val="0"/>
        <w:bCs w:val="0"/>
        <w:i w:val="0"/>
        <w:iCs w:val="0"/>
        <w:color w:val="231f20"/>
        <w:sz w:val="17"/>
        <w:szCs w:val="17"/>
      </w:rPr>
    </w:lvl>
    <w:lvl w:ilvl="1">
      <w:start w:val="0"/>
      <w:numFmt w:val="bullet"/>
      <w:lvlText w:val="•"/>
      <w:lvlJc w:val="left"/>
      <w:pPr>
        <w:ind w:left="778" w:hanging="181"/>
      </w:pPr>
      <w:rPr/>
    </w:lvl>
    <w:lvl w:ilvl="2">
      <w:start w:val="0"/>
      <w:numFmt w:val="bullet"/>
      <w:lvlText w:val="•"/>
      <w:lvlJc w:val="left"/>
      <w:pPr>
        <w:ind w:left="1257" w:hanging="181"/>
      </w:pPr>
      <w:rPr/>
    </w:lvl>
    <w:lvl w:ilvl="3">
      <w:start w:val="0"/>
      <w:numFmt w:val="bullet"/>
      <w:lvlText w:val="•"/>
      <w:lvlJc w:val="left"/>
      <w:pPr>
        <w:ind w:left="1736" w:hanging="181"/>
      </w:pPr>
      <w:rPr/>
    </w:lvl>
    <w:lvl w:ilvl="4">
      <w:start w:val="0"/>
      <w:numFmt w:val="bullet"/>
      <w:lvlText w:val="•"/>
      <w:lvlJc w:val="left"/>
      <w:pPr>
        <w:ind w:left="2214" w:hanging="181"/>
      </w:pPr>
      <w:rPr/>
    </w:lvl>
    <w:lvl w:ilvl="5">
      <w:start w:val="0"/>
      <w:numFmt w:val="bullet"/>
      <w:lvlText w:val="•"/>
      <w:lvlJc w:val="left"/>
      <w:pPr>
        <w:ind w:left="2693" w:hanging="181"/>
      </w:pPr>
      <w:rPr/>
    </w:lvl>
    <w:lvl w:ilvl="6">
      <w:start w:val="0"/>
      <w:numFmt w:val="bullet"/>
      <w:lvlText w:val="•"/>
      <w:lvlJc w:val="left"/>
      <w:pPr>
        <w:ind w:left="3172" w:hanging="181.00000000000045"/>
      </w:pPr>
      <w:rPr/>
    </w:lvl>
    <w:lvl w:ilvl="7">
      <w:start w:val="0"/>
      <w:numFmt w:val="bullet"/>
      <w:lvlText w:val="•"/>
      <w:lvlJc w:val="left"/>
      <w:pPr>
        <w:ind w:left="3650" w:hanging="181"/>
      </w:pPr>
      <w:rPr/>
    </w:lvl>
    <w:lvl w:ilvl="8">
      <w:start w:val="0"/>
      <w:numFmt w:val="bullet"/>
      <w:lvlText w:val="•"/>
      <w:lvlJc w:val="left"/>
      <w:pPr>
        <w:ind w:left="4129" w:hanging="181.0000000000004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A6C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A6C45"/>
    <w:rPr>
      <w:rFonts w:ascii="Segoe UI" w:cs="Segoe UI" w:hAnsi="Segoe UI"/>
      <w:sz w:val="18"/>
      <w:szCs w:val="18"/>
    </w:rPr>
  </w:style>
  <w:style w:type="table" w:styleId="HSTable1" w:customStyle="1">
    <w:name w:val="HS Table1"/>
    <w:basedOn w:val="TableNormal"/>
    <w:uiPriority w:val="99"/>
    <w:rsid w:val="00560BB7"/>
    <w:pPr>
      <w:spacing w:after="0" w:line="240" w:lineRule="auto"/>
    </w:pPr>
    <w:tblPr>
      <w:tblStyleRowBandSize w:val="1"/>
      <w:tblStyleColBandSize w:val="1"/>
    </w:tblPr>
    <w:tblStylePr w:type="firstRow">
      <w:pPr>
        <w:wordWrap w:val="1"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space="0" w:sz="0" w:val="nil"/>
          <w:insideV w:color="ffffff" w:space="0" w:sz="4" w:themeColor="background1" w:val="single"/>
          <w:tl2br w:space="0" w:sz="0" w:val="nil"/>
          <w:tr2bl w:space="0" w:sz="0" w:val="nil"/>
        </w:tcBorders>
        <w:shd w:color="auto" w:fill="00306b" w:val="clear"/>
      </w:tcPr>
    </w:tblStylePr>
    <w:tblStylePr w:type="band1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</w:tcPr>
    </w:tblStylePr>
    <w:tblStylePr w:type="band2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  <w:shd w:color="auto" w:fill="d5d7d8" w:val="clear"/>
      </w:tcPr>
    </w:tblStylePr>
  </w:style>
  <w:style w:type="paragraph" w:styleId="BodyP" w:customStyle="1">
    <w:name w:val="Body &lt;P&gt;"/>
    <w:basedOn w:val="Normal"/>
    <w:link w:val="BodyPChar"/>
    <w:qFormat w:val="1"/>
    <w:rsid w:val="009A6C45"/>
    <w:pPr>
      <w:spacing w:after="120" w:before="120"/>
    </w:pPr>
  </w:style>
  <w:style w:type="character" w:styleId="Emphasis">
    <w:name w:val="Emphasis"/>
    <w:basedOn w:val="DefaultParagraphFont"/>
    <w:uiPriority w:val="20"/>
    <w:qFormat w:val="1"/>
    <w:rsid w:val="009A6C45"/>
    <w:rPr>
      <w:rFonts w:asciiTheme="minorHAnsi" w:hAnsiTheme="minorHAnsi"/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9A6C45"/>
    <w:rPr>
      <w:rFonts w:asciiTheme="minorHAnsi" w:hAnsiTheme="minorHAnsi"/>
      <w:b w:val="1"/>
      <w:bCs w:val="1"/>
    </w:rPr>
  </w:style>
  <w:style w:type="paragraph" w:styleId="TPL1BulletP" w:customStyle="1">
    <w:name w:val="TP L1 Bullet &lt;P&gt;"/>
    <w:basedOn w:val="Normal"/>
    <w:qFormat w:val="1"/>
    <w:rsid w:val="009A6C45"/>
    <w:pPr>
      <w:numPr>
        <w:numId w:val="1"/>
      </w:numPr>
      <w:spacing w:after="20" w:before="20"/>
      <w:ind w:left="288" w:hanging="288"/>
    </w:pPr>
    <w:rPr>
      <w:sz w:val="20"/>
    </w:rPr>
  </w:style>
  <w:style w:type="paragraph" w:styleId="TPHeaderP" w:customStyle="1">
    <w:name w:val="TP Header &lt;P&gt;"/>
    <w:qFormat w:val="1"/>
    <w:rsid w:val="009A6C45"/>
    <w:pPr>
      <w:keepNext w:val="1"/>
      <w:autoSpaceDE w:val="0"/>
      <w:autoSpaceDN w:val="0"/>
      <w:adjustRightInd w:val="0"/>
      <w:spacing w:after="20" w:before="20" w:line="240" w:lineRule="auto"/>
      <w:jc w:val="center"/>
      <w:textAlignment w:val="baseline"/>
    </w:pPr>
    <w:rPr>
      <w:rFonts w:cs="HelveticaNeueLT Std" w:asciiTheme="minorHAnsi" w:hAnsiTheme="minorHAnsi"/>
      <w:b w:val="1"/>
      <w:color w:val="ffffff"/>
      <w:szCs w:val="20"/>
    </w:rPr>
  </w:style>
  <w:style w:type="paragraph" w:styleId="TPRegularP" w:customStyle="1">
    <w:name w:val="TP Regular &lt;P&gt;"/>
    <w:basedOn w:val="Normal"/>
    <w:qFormat w:val="1"/>
    <w:rsid w:val="009A6C45"/>
    <w:pPr>
      <w:spacing w:after="40" w:before="40"/>
    </w:pPr>
    <w:rPr>
      <w:sz w:val="20"/>
    </w:rPr>
  </w:style>
  <w:style w:type="character" w:styleId="BodyPChar" w:customStyle="1">
    <w:name w:val="Body &lt;P&gt; Char"/>
    <w:basedOn w:val="DefaultParagraphFont"/>
    <w:link w:val="BodyP"/>
    <w:rsid w:val="009A6C45"/>
    <w:rPr>
      <w:rFonts w:asciiTheme="minorHAnsi" w:hAnsiTheme="minorHAnsi"/>
    </w:rPr>
  </w:style>
  <w:style w:type="paragraph" w:styleId="TableTitleP" w:customStyle="1">
    <w:name w:val="Table Title &lt;P&gt;"/>
    <w:basedOn w:val="BodyP"/>
    <w:qFormat w:val="1"/>
    <w:rsid w:val="009A6C45"/>
    <w:pPr>
      <w:keepNext w:val="1"/>
      <w:spacing w:after="0" w:before="240"/>
    </w:pPr>
    <w:rPr>
      <w:b w:val="1"/>
      <w:sz w:val="20"/>
    </w:rPr>
  </w:style>
  <w:style w:type="table" w:styleId="TableGrid">
    <w:name w:val="Table Grid"/>
    <w:basedOn w:val="TableNormal"/>
    <w:uiPriority w:val="39"/>
    <w:rsid w:val="00AC1C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7028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</w:tcPr>
    </w:tblStylePr>
    <w:tblStylePr w:type="band2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  <w:shd w:fill="d5d7d8" w:val="clear"/>
      </w:tcPr>
    </w:tblStylePr>
    <w:tblStylePr w:type="firstRow">
      <w:pPr>
        <w:jc w:val="center"/>
      </w:pPr>
      <w:rPr>
        <w:rFonts w:ascii="Calibri" w:cs="Calibri" w:eastAsia="Calibri" w:hAnsi="Calibri"/>
        <w:color w:val="ffffff"/>
        <w:sz w:val="22"/>
        <w:szCs w:val="22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ffffff" w:space="0" w:sz="4" w:val="single"/>
        </w:tcBorders>
        <w:shd w:fill="00306b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4OKgOnL2fgcab+MS4SbetPtQ5g==">CgMxLjA4AHIhMTdsZlpsaElwN1FWSGVHTEpVT2RIYm5mNFVobVMyLXAx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2025-08-27T20:35:00Z</dcterms:created>
  <dc:creator>American Heart Association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0x0101000631B78EF7C41B43AF93C30A4099EF78</vt:lpwstr>
  </property>
  <property fmtid="{D5CDD505-2E9C-101B-9397-08002B2CF9AE}" pid="3" name="MediaServiceImageTags">
    <vt:lpwstr/>
  </property>
</Properties>
</file>